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04" w:rsidRPr="00DE159C" w:rsidRDefault="00C00804" w:rsidP="00C008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IG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>.6840.</w:t>
      </w:r>
      <w:r>
        <w:rPr>
          <w:rFonts w:ascii="Times New Roman" w:eastAsia="Times New Roman" w:hAnsi="Times New Roman" w:cs="Times New Roman"/>
          <w:b/>
          <w:bCs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.2020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.JG            </w:t>
      </w:r>
    </w:p>
    <w:p w:rsidR="00C00804" w:rsidRPr="00DE159C" w:rsidRDefault="00C00804" w:rsidP="00C0080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C00804" w:rsidRPr="00DE159C" w:rsidRDefault="00C00804" w:rsidP="00C0080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Podaję do publicznej wiadomości, że przeznaczam do sprzedaży  </w:t>
      </w:r>
    </w:p>
    <w:p w:rsidR="00C00804" w:rsidRPr="004426B9" w:rsidRDefault="00C00804" w:rsidP="00C0080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C00804" w:rsidRPr="00DE159C" w:rsidRDefault="00C00804" w:rsidP="00C00804">
      <w:pPr>
        <w:pStyle w:val="Tytu"/>
        <w:jc w:val="both"/>
        <w:rPr>
          <w:rFonts w:eastAsia="Times New Roman" w:cs="Times New Roman"/>
          <w:lang w:eastAsia="zh-CN"/>
        </w:rPr>
      </w:pPr>
      <w:r w:rsidRPr="004426B9">
        <w:rPr>
          <w:rFonts w:eastAsia="Times New Roman" w:cs="Times New Roman"/>
          <w:b w:val="0"/>
          <w:u w:val="none"/>
          <w:lang w:eastAsia="zh-CN"/>
        </w:rPr>
        <w:t xml:space="preserve">w trybie przetargu ustnego nieograniczonego prawo własności do niezabudowanej  nieruchomości komunalnej określonej działką ewidencyjną </w:t>
      </w:r>
      <w:r w:rsidRPr="004426B9">
        <w:rPr>
          <w:b w:val="0"/>
          <w:u w:val="none"/>
        </w:rPr>
        <w:t xml:space="preserve">nr </w:t>
      </w:r>
      <w:r>
        <w:rPr>
          <w:u w:val="none"/>
        </w:rPr>
        <w:t>668/13</w:t>
      </w:r>
      <w:r w:rsidRPr="004426B9">
        <w:rPr>
          <w:b w:val="0"/>
          <w:u w:val="none"/>
        </w:rPr>
        <w:t xml:space="preserve"> o powierzchni </w:t>
      </w:r>
      <w:r w:rsidRPr="00EB02C5">
        <w:rPr>
          <w:u w:val="none"/>
        </w:rPr>
        <w:t>0,</w:t>
      </w:r>
      <w:r>
        <w:rPr>
          <w:u w:val="none"/>
        </w:rPr>
        <w:t>1884</w:t>
      </w:r>
      <w:r w:rsidRPr="00EB02C5">
        <w:rPr>
          <w:u w:val="none"/>
        </w:rPr>
        <w:t xml:space="preserve"> ha</w:t>
      </w:r>
      <w:r w:rsidRPr="004426B9">
        <w:rPr>
          <w:b w:val="0"/>
          <w:u w:val="none"/>
        </w:rPr>
        <w:t xml:space="preserve">, położonej w obrębie </w:t>
      </w:r>
      <w:r>
        <w:rPr>
          <w:b w:val="0"/>
          <w:u w:val="none"/>
        </w:rPr>
        <w:t>1</w:t>
      </w:r>
      <w:r w:rsidRPr="004426B9">
        <w:rPr>
          <w:b w:val="0"/>
          <w:u w:val="none"/>
        </w:rPr>
        <w:t xml:space="preserve"> miasta Wąbrzeźna przy ulicy </w:t>
      </w:r>
      <w:r>
        <w:rPr>
          <w:u w:val="none"/>
        </w:rPr>
        <w:t>Wolności</w:t>
      </w:r>
      <w:r w:rsidRPr="004426B9">
        <w:rPr>
          <w:b w:val="0"/>
          <w:u w:val="none"/>
        </w:rPr>
        <w:t xml:space="preserve"> i zapisanej w księdze wieczystej TO1W/</w:t>
      </w:r>
      <w:r>
        <w:rPr>
          <w:b w:val="0"/>
          <w:u w:val="none"/>
        </w:rPr>
        <w:t>00023663/4.</w:t>
      </w:r>
      <w:r w:rsidRPr="004426B9">
        <w:rPr>
          <w:b w:val="0"/>
          <w:u w:val="none"/>
        </w:rPr>
        <w:t xml:space="preserve"> </w:t>
      </w:r>
    </w:p>
    <w:p w:rsidR="00C00804" w:rsidRDefault="00C00804" w:rsidP="00C0080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Nieruchomość ta zgodnie z planem zagospodarowania przestrzennego miasta Wąbrzeźna </w:t>
      </w:r>
      <w:r w:rsidRPr="004426B9">
        <w:rPr>
          <w:rFonts w:ascii="Times New Roman" w:hAnsi="Times New Roman" w:cs="Times New Roman"/>
          <w:sz w:val="24"/>
          <w:szCs w:val="24"/>
        </w:rPr>
        <w:t>na terenie przeznaczonym w funkcji podstawowej pod zabudowę mieszkaniową jednorodzinną i usługi nieuciążliwe  (symbol planistyczny A-</w:t>
      </w:r>
      <w:r>
        <w:rPr>
          <w:rFonts w:ascii="Times New Roman" w:hAnsi="Times New Roman" w:cs="Times New Roman"/>
          <w:sz w:val="24"/>
          <w:szCs w:val="24"/>
        </w:rPr>
        <w:t>54 MN</w:t>
      </w:r>
      <w:r w:rsidRPr="004426B9">
        <w:rPr>
          <w:rFonts w:ascii="Times New Roman" w:hAnsi="Times New Roman" w:cs="Times New Roman"/>
          <w:sz w:val="24"/>
          <w:szCs w:val="24"/>
        </w:rPr>
        <w:t>/U)</w:t>
      </w:r>
      <w:r>
        <w:rPr>
          <w:rFonts w:ascii="Times New Roman" w:hAnsi="Times New Roman" w:cs="Times New Roman"/>
          <w:sz w:val="24"/>
          <w:szCs w:val="24"/>
        </w:rPr>
        <w:t xml:space="preserve"> i częściowo pod zieleń parkową (symbol planistyczny A- 9ZP)</w:t>
      </w:r>
    </w:p>
    <w:p w:rsidR="00C00804" w:rsidRPr="0058409D" w:rsidRDefault="00C00804" w:rsidP="00C00804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8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gruntu została określona na kwotę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217.710,00</w:t>
      </w:r>
      <w:r w:rsidRPr="00584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brutto</w:t>
      </w:r>
    </w:p>
    <w:p w:rsidR="00C00804" w:rsidRDefault="00C00804" w:rsidP="00C00804">
      <w:pPr>
        <w:pStyle w:val="Akapitzlist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58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dwieście siedemnaście tysięcy siedemset dziesięć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złotych ).</w:t>
      </w:r>
    </w:p>
    <w:p w:rsidR="00C00804" w:rsidRPr="004426B9" w:rsidRDefault="00C00804" w:rsidP="00C0080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00804" w:rsidRPr="0058409D" w:rsidRDefault="00C00804" w:rsidP="00C00804">
      <w:pPr>
        <w:pStyle w:val="Akapitzlist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00804" w:rsidRPr="00FD1CB4" w:rsidRDefault="00C00804" w:rsidP="00C00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Osoby, którym przysługuje pierwszeństwo w nabyciu nieruchomości na podstawie  art.34 ust.1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t. 1 i 2 ustawy z dnia 21 sierpnia 1997 r.  o gospodarce nieruchomościami (Dz.U.  z 2020 r. poz.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1990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 </w:t>
      </w:r>
      <w:proofErr w:type="spellStart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późn</w:t>
      </w:r>
      <w:proofErr w:type="spellEnd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zm.) winny złożyć stosowne wnioski w terminie 6 tygodni, licząc od dnia wywieszenia niniejszego wykazu.</w:t>
      </w:r>
    </w:p>
    <w:p w:rsidR="00C00804" w:rsidRPr="00FD1CB4" w:rsidRDefault="00C00804" w:rsidP="00C0080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00804" w:rsidRPr="00FD1CB4" w:rsidRDefault="00C00804" w:rsidP="00C008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Wywieszono dnia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01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04</w:t>
      </w:r>
      <w:bookmarkStart w:id="0" w:name="_GoBack"/>
      <w:bookmarkEnd w:id="0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2021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r. </w:t>
      </w:r>
    </w:p>
    <w:p w:rsidR="00C00804" w:rsidRDefault="00C00804" w:rsidP="00C00804">
      <w:pPr>
        <w:suppressAutoHyphens/>
        <w:spacing w:after="0" w:line="360" w:lineRule="auto"/>
        <w:jc w:val="both"/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Zdjęto dnia ................................</w:t>
      </w:r>
      <w:r w:rsidRPr="00FD1CB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C00804" w:rsidRDefault="00C00804" w:rsidP="00C00804"/>
    <w:p w:rsidR="00C00804" w:rsidRDefault="00C00804" w:rsidP="00C00804"/>
    <w:p w:rsidR="00304E3E" w:rsidRDefault="00304E3E"/>
    <w:sectPr w:rsidR="0030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04"/>
    <w:rsid w:val="00304E3E"/>
    <w:rsid w:val="00C0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FE369-D35A-4FED-9D91-D335BA3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80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C00804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C00804"/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8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008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1</cp:revision>
  <dcterms:created xsi:type="dcterms:W3CDTF">2021-03-29T09:38:00Z</dcterms:created>
  <dcterms:modified xsi:type="dcterms:W3CDTF">2021-03-29T09:43:00Z</dcterms:modified>
</cp:coreProperties>
</file>