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CC87" w14:textId="77777777" w:rsidR="008B3591" w:rsidRPr="008B3591" w:rsidRDefault="008B3591" w:rsidP="008B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35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Dostęp do informacji nieudostępnionej w BIP</w:t>
      </w:r>
    </w:p>
    <w:p w14:paraId="78252869" w14:textId="77777777" w:rsidR="008B3591" w:rsidRPr="008B3591" w:rsidRDefault="008B3591" w:rsidP="008B3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C4E63" w14:textId="6D8B1692" w:rsidR="008B3591" w:rsidRPr="008B3591" w:rsidRDefault="008B3591" w:rsidP="008B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mocy ustawy z 6 września 2001 r. o dostępie do informacji publicznej  każdemu przysługuje prawo (z pewnymi ograniczeniami - art.5) dostępu do informacji publicznej. </w:t>
      </w:r>
    </w:p>
    <w:p w14:paraId="55A80AC0" w14:textId="77777777" w:rsidR="008B3591" w:rsidRPr="008B3591" w:rsidRDefault="008B3591" w:rsidP="008B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Od osoby wykonującej prawo do informacji publicznej nie wolno żądać wykazania interesu prawnego lub faktycznego.</w:t>
      </w:r>
    </w:p>
    <w:p w14:paraId="2AB138F9" w14:textId="376F795F" w:rsidR="008B3591" w:rsidRPr="008B3591" w:rsidRDefault="008B3591" w:rsidP="008B35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zobowiązuje do zamieszczania określonego katalogu informacji publicznej w internetowym Biuletynie Informacji Publicznej (BIP). Dostęp do informacji jest także realizowany z pomocą: wstępu na posiedzenia kolegialnych organów władzy publicznej, pochodzących z powszechnego wyboru; wyłożenia lub wywieszenia informacji w powszechnie dostępnym miejscu lub - opcjonalnie - poprzez terminale informacyjne (</w:t>
      </w:r>
      <w:proofErr w:type="spellStart"/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infomaty</w:t>
      </w:r>
      <w:proofErr w:type="spellEnd"/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); udostępniania na wniosek zainteresowanego - dla informacji publicznej, która nie jest udostępniona w Biuletynie Informacji Publicznej (art.10</w:t>
      </w:r>
      <w:r w:rsidR="00906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ust.1). </w:t>
      </w:r>
    </w:p>
    <w:p w14:paraId="139D1562" w14:textId="77777777" w:rsidR="008B3591" w:rsidRDefault="008B3591" w:rsidP="008B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E37E66" w14:textId="09FB9558" w:rsidR="008B3591" w:rsidRPr="008B3591" w:rsidRDefault="008B3591" w:rsidP="008B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35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Udostępnianie informacji na wniosek</w:t>
      </w:r>
      <w:r w:rsidRPr="008B35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w Urzędzie Miasta Wąbrzeźno</w:t>
      </w:r>
    </w:p>
    <w:p w14:paraId="1174F602" w14:textId="77777777" w:rsidR="008B3591" w:rsidRPr="008B3591" w:rsidRDefault="008B3591" w:rsidP="008B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0E7461" w14:textId="77777777" w:rsidR="008B3591" w:rsidRPr="008B3591" w:rsidRDefault="008B3591" w:rsidP="008B3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udostępnienie informacji publicznej w trybie ustawy można złożyć w formie ustnej lub pisemnej. </w:t>
      </w:r>
    </w:p>
    <w:p w14:paraId="78939C47" w14:textId="77777777" w:rsidR="008B3591" w:rsidRPr="008B3591" w:rsidRDefault="008B3591" w:rsidP="008B3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informacja może być udostępniona niezwłocznie, w formie ustnej lub pisemnej, osoba występująca o informację nie musi składać pisemnego wniosku. </w:t>
      </w:r>
    </w:p>
    <w:p w14:paraId="51DF5756" w14:textId="4645ADAB" w:rsidR="008B3591" w:rsidRPr="008B3591" w:rsidRDefault="008B3591" w:rsidP="008B3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informacja nie może być udostępniona niezwłocznie, obowiązuje wniosek pisemny (art.10</w:t>
      </w:r>
      <w:r w:rsidR="00A84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ust.2).</w:t>
      </w:r>
    </w:p>
    <w:p w14:paraId="5D72083E" w14:textId="1B7A50AA" w:rsidR="008B3591" w:rsidRPr="008B3591" w:rsidRDefault="008B3591" w:rsidP="008B3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Informacja, o której mowa w punkcie 3, udostępniana jest na pisemny wniosek zainteresowanego "bez zbędnej zwłoki", to znaczy nie później niż w terminie 14 dni od daty złożenia wniosku (art. 13</w:t>
      </w:r>
      <w:r w:rsidR="00A84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A84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2). </w:t>
      </w:r>
    </w:p>
    <w:p w14:paraId="7AB32157" w14:textId="77777777" w:rsidR="008B3591" w:rsidRPr="008B3591" w:rsidRDefault="008B3591" w:rsidP="008B3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 uzasadnionego powodu zachowanie tego terminu jest niemożliwe, wnioskodawca jest w ciągu 14 dni powiadamiany o powodach opóźnienia w przekazaniu informacji oraz o nowym terminie, nie dłuższym jednak niż 2 miesiące od daty złożenia wniosku. </w:t>
      </w:r>
    </w:p>
    <w:p w14:paraId="7A4904F0" w14:textId="453301D2" w:rsidR="008B3591" w:rsidRPr="008B3591" w:rsidRDefault="008B3591" w:rsidP="008B3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Możliwe jest skopiowanie, sporządzenie odpisu, wydrukowanie, przesłanie pocztą, pocztą elektroniczną lub przeniesienie informacji na dysk CD-ROM / DVD. </w:t>
      </w:r>
    </w:p>
    <w:p w14:paraId="218CEF2A" w14:textId="7288DE62" w:rsidR="008B3591" w:rsidRPr="00A84809" w:rsidRDefault="008B3591" w:rsidP="00A848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informacji wymagających przetworzenia wnioskodawca zostanie obciążony kosztami związanymi ze wskazanym we wniosku sposobem udostępnienia informacji oraz koniecznością przekształcenia informacji w formę wskazaną we wniosku (art.15</w:t>
      </w:r>
      <w:r w:rsidR="00A84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>ust.1). Wnioskodawca, w ciągu 14 dni od złożenia wniosku, zostanie powiadomiony o wysokości opłaty i może wówczas dokonać zmian w swoim wniosku. Jeśli w ciągu 14 dni od zawiadomienia nie dokona zmian otrzyma informację oraz zostanie obciążony kosztami.</w:t>
      </w:r>
    </w:p>
    <w:p w14:paraId="26B913DD" w14:textId="36BFDB66" w:rsidR="008B3591" w:rsidRPr="008B3591" w:rsidRDefault="008B3591" w:rsidP="008B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B35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Ograniczenia w dostępie do informacji publicznej</w:t>
      </w:r>
    </w:p>
    <w:p w14:paraId="253BDC0E" w14:textId="77777777" w:rsidR="008B3591" w:rsidRPr="008B3591" w:rsidRDefault="008B3591" w:rsidP="008B35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udzielenia informacji może nastąpić ze względu na jej niejawność (ochrona danych osobowych, prawo do prywatności, tajemnica państwowa, służbowa, skarbowa, statystyczna, przedsiębiorcy, i inne). </w:t>
      </w:r>
    </w:p>
    <w:p w14:paraId="0475C59A" w14:textId="77777777" w:rsidR="008B3591" w:rsidRPr="008B3591" w:rsidRDefault="008B3591" w:rsidP="008B35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 odmowy udzielenia informacji przetworzonej może być brak przesłanek do uznania, że przetworzenie informacji w zakresie wskazanym we wniosku jest </w:t>
      </w: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szczególnie istotne dla interesu publicznego. Obowiązek rozważenia tej przesłanki spoczywa na instytucji rozpatrującej wniosek. </w:t>
      </w:r>
    </w:p>
    <w:p w14:paraId="352A677C" w14:textId="78092978" w:rsidR="008B3591" w:rsidRPr="008B3591" w:rsidRDefault="008B3591" w:rsidP="008B35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następuje w formie decyzji administracyjnej. Odwołanie od decyzji rozpoznaje się w terminie 14 dni (art.16). </w:t>
      </w:r>
    </w:p>
    <w:p w14:paraId="0138D9B3" w14:textId="77777777" w:rsidR="008B3591" w:rsidRPr="008B3591" w:rsidRDefault="008B3591" w:rsidP="008B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44E76" w14:textId="7950BA48" w:rsidR="008B3591" w:rsidRPr="008B3591" w:rsidRDefault="008B3591" w:rsidP="008B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B35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Odpowiedzialność karna</w:t>
      </w:r>
    </w:p>
    <w:p w14:paraId="29076161" w14:textId="77777777" w:rsidR="008B3591" w:rsidRPr="008B3591" w:rsidRDefault="008B3591" w:rsidP="008B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30C0A" w14:textId="77777777" w:rsidR="008B3591" w:rsidRPr="008B3591" w:rsidRDefault="008B3591" w:rsidP="008B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(art.23) przewiduje grzywnę, karę ograniczenia lub pozbawienia wolności do roku, dla tego kto, wbrew ciążącemu na nim obowiązkowi, nie udostępnia informacji publicznej. 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B3591" w:rsidRPr="008B3591" w14:paraId="0F5D3AF9" w14:textId="77777777" w:rsidTr="008B3591">
        <w:trPr>
          <w:tblCellSpacing w:w="7" w:type="dxa"/>
        </w:trPr>
        <w:tc>
          <w:tcPr>
            <w:tcW w:w="0" w:type="auto"/>
            <w:vAlign w:val="center"/>
            <w:hideMark/>
          </w:tcPr>
          <w:p w14:paraId="0C31B4BA" w14:textId="77777777" w:rsidR="008B3591" w:rsidRPr="008B3591" w:rsidRDefault="008B3591" w:rsidP="008B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9EEF5EB" w14:textId="77777777" w:rsidR="008B3591" w:rsidRPr="008B3591" w:rsidRDefault="008B3591" w:rsidP="008B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B3591" w:rsidRPr="008B3591" w14:paraId="65E534F5" w14:textId="77777777" w:rsidTr="008B3591">
        <w:trPr>
          <w:tblCellSpacing w:w="7" w:type="dxa"/>
        </w:trPr>
        <w:tc>
          <w:tcPr>
            <w:tcW w:w="0" w:type="auto"/>
            <w:vAlign w:val="center"/>
            <w:hideMark/>
          </w:tcPr>
          <w:p w14:paraId="06AC2CF1" w14:textId="1B2F9E95" w:rsidR="008B3591" w:rsidRPr="008B3591" w:rsidRDefault="008B3591" w:rsidP="008B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E6E6E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644BBCC" w14:textId="77777777" w:rsidR="008B3591" w:rsidRPr="008B3591" w:rsidRDefault="008B3591" w:rsidP="008B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99F7C7F" w14:textId="77777777" w:rsidR="000F390E" w:rsidRDefault="000F390E" w:rsidP="008B3591">
      <w:pPr>
        <w:jc w:val="both"/>
      </w:pPr>
    </w:p>
    <w:sectPr w:rsidR="000F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7840"/>
    <w:multiLevelType w:val="multilevel"/>
    <w:tmpl w:val="EEC6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90766"/>
    <w:multiLevelType w:val="multilevel"/>
    <w:tmpl w:val="EBD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91"/>
    <w:rsid w:val="000F390E"/>
    <w:rsid w:val="008B3591"/>
    <w:rsid w:val="00906CF5"/>
    <w:rsid w:val="00A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158"/>
  <w15:chartTrackingRefBased/>
  <w15:docId w15:val="{2DBB7B88-6C5B-4A1D-8A22-AF7108C6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Stempska</dc:creator>
  <cp:keywords/>
  <dc:description/>
  <cp:lastModifiedBy>Dorota Stempska</cp:lastModifiedBy>
  <cp:revision>6</cp:revision>
  <cp:lastPrinted>2022-01-24T09:05:00Z</cp:lastPrinted>
  <dcterms:created xsi:type="dcterms:W3CDTF">2021-10-22T08:53:00Z</dcterms:created>
  <dcterms:modified xsi:type="dcterms:W3CDTF">2022-01-24T09:31:00Z</dcterms:modified>
</cp:coreProperties>
</file>