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BD70" w14:textId="5CE5C91B" w:rsidR="00665A75" w:rsidRPr="00BE159B" w:rsidRDefault="0026178C" w:rsidP="00665A7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Wąbrzeźno, 1</w:t>
      </w:r>
      <w:r w:rsidR="00F2718C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718C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2718C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5A75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E84521F" w14:textId="478D3628" w:rsidR="00665A75" w:rsidRPr="00BE159B" w:rsidRDefault="0026178C" w:rsidP="00665A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IG.6220.</w:t>
      </w:r>
      <w:r w:rsidR="00036EC2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2718C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.2021.</w:t>
      </w:r>
      <w:r w:rsidR="00036EC2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</w:p>
    <w:p w14:paraId="454F4056" w14:textId="77777777" w:rsidR="00665A75" w:rsidRPr="00BE159B" w:rsidRDefault="00665A75" w:rsidP="00665A7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3EB40" w14:textId="77777777" w:rsidR="00665A75" w:rsidRPr="00BE159B" w:rsidRDefault="00665A75" w:rsidP="00665A7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E159B">
        <w:rPr>
          <w:rFonts w:ascii="Times New Roman" w:hAnsi="Times New Roman" w:cs="Times New Roman"/>
          <w:b/>
          <w:sz w:val="24"/>
          <w:szCs w:val="24"/>
          <w:lang w:eastAsia="pl-PL"/>
        </w:rPr>
        <w:t>OBWIESZCZENIE</w:t>
      </w:r>
    </w:p>
    <w:p w14:paraId="57255914" w14:textId="77777777" w:rsidR="00784761" w:rsidRPr="00BE159B" w:rsidRDefault="00784761" w:rsidP="00261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635163" w14:textId="51A23230" w:rsidR="00665A75" w:rsidRPr="00BE159B" w:rsidRDefault="00665A75" w:rsidP="00261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49 ustawy z dnia 14 czerwca 1960 r. Kodeks postępowania administracyjnego 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36EC2"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 2021 r., poz. 735 ze zm.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, w związku z art. 74 ust. 3 ustawy z dnia 3 października 2008 r. o udostępnianiu informacji o środowisku i jego ochronie, udziale społeczeństwa w ochronie środowiska oraz o ocenach oddziaływania na środowisko</w:t>
      </w:r>
      <w:r w:rsidR="009A4F52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>Dz. U. z</w:t>
      </w:r>
      <w:r w:rsidR="00BE159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>2021 r. poz. 2</w:t>
      </w:r>
      <w:r w:rsidR="00F2718C" w:rsidRPr="00BE159B">
        <w:rPr>
          <w:rFonts w:ascii="Times New Roman" w:hAnsi="Times New Roman" w:cs="Times New Roman"/>
          <w:sz w:val="24"/>
          <w:szCs w:val="24"/>
          <w:lang w:eastAsia="pl-PL"/>
        </w:rPr>
        <w:t>373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353604D4" w14:textId="77777777" w:rsidR="00665A75" w:rsidRPr="00BE159B" w:rsidRDefault="00665A75" w:rsidP="0026178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E159B">
        <w:rPr>
          <w:rFonts w:ascii="Times New Roman" w:hAnsi="Times New Roman" w:cs="Times New Roman"/>
          <w:b/>
          <w:sz w:val="24"/>
          <w:szCs w:val="24"/>
          <w:lang w:eastAsia="pl-PL"/>
        </w:rPr>
        <w:t>Burmistrz Wąbrzeźna</w:t>
      </w:r>
    </w:p>
    <w:p w14:paraId="2EF18A41" w14:textId="066409A3" w:rsidR="008326F0" w:rsidRPr="00BE159B" w:rsidRDefault="006E34D8" w:rsidP="0026178C">
      <w:pPr>
        <w:pStyle w:val="Bezodstpw"/>
        <w:spacing w:line="324" w:lineRule="auto"/>
        <w:ind w:firstLine="708"/>
        <w:jc w:val="both"/>
        <w:rPr>
          <w:rFonts w:ascii="Times New Roman" w:eastAsia="SimSun" w:hAnsi="Times New Roman" w:cs="Mangal"/>
          <w:color w:val="00000A"/>
          <w:sz w:val="24"/>
          <w:lang w:eastAsia="zh-CN" w:bidi="hi-IN"/>
        </w:rPr>
      </w:pPr>
      <w:r w:rsidRPr="00BE159B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665A75" w:rsidRPr="00BE159B">
        <w:rPr>
          <w:rFonts w:ascii="Times New Roman" w:hAnsi="Times New Roman" w:cs="Times New Roman"/>
          <w:sz w:val="24"/>
          <w:szCs w:val="24"/>
          <w:lang w:eastAsia="pl-PL"/>
        </w:rPr>
        <w:t>awiadamia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, że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załatwienie sprawy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dotyczącej</w:t>
      </w:r>
      <w:r w:rsidR="00665A75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wydania decyzji o  środowiskowych uwarunkowaniach dla przedsięwzięcia </w:t>
      </w:r>
      <w:r w:rsidR="00B5601F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pn. 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„Rozbudowa Zakładu Reflex Polska o budynek magazynowy, budynek spedycji, budynek biurowo-socjalny, budynek portierni wraz z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parkingami oraz niezbędną infrastrukturą techniczną”, zlokalizowanego na</w:t>
      </w:r>
      <w:r w:rsidR="00DA0844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działkach o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nr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52/2, 54/3 oraz 159 obręb 0006 m. Wąbrzeźno, przy ul. Mikołaja z Ryńska 36-40, 87 – 200 Wąbrzeźno,</w:t>
      </w:r>
      <w:r w:rsidR="0026178C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którego Inwestorem jest firma 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Reflex Polska Sp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.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z o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.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o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.,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S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p.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K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., ul.</w:t>
      </w:r>
      <w:r w:rsidR="00AD34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Mikołaja z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Ryńska 36-40, 87 – 200 Wąbrzeźno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nie może zostać wydane w ustawowym terminie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, 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z uwagi na szczególnie skomplikowany charakter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sprawy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,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który wymaga przeprowadzenia postępowania wyjaśniającego, w tym m.in. ponownej oceny zgromadzonego w toku postępowania materiału dowodowego</w:t>
      </w:r>
      <w:r w:rsidR="008326F0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. </w:t>
      </w:r>
    </w:p>
    <w:p w14:paraId="306B7C2B" w14:textId="3EAEA954" w:rsidR="008326F0" w:rsidRPr="00BE159B" w:rsidRDefault="008326F0" w:rsidP="008326F0">
      <w:pPr>
        <w:pStyle w:val="Bezodstpw"/>
        <w:spacing w:line="324" w:lineRule="auto"/>
        <w:ind w:firstLine="708"/>
        <w:jc w:val="both"/>
        <w:rPr>
          <w:rFonts w:ascii="Times New Roman" w:eastAsia="SimSun" w:hAnsi="Times New Roman" w:cs="Mangal"/>
          <w:color w:val="00000A"/>
          <w:sz w:val="24"/>
          <w:lang w:eastAsia="zh-CN" w:bidi="hi-IN"/>
        </w:rPr>
      </w:pP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W celu prawidłowego rozstrzygnięcia w zakresie obowiązku przeprowadzenia oceny oddziaływania na środowisko, załatwienie sprawy związanej z wydaniem decyzji                             o środowiskowych uwarunkowaniach nastąpi nie później jak w terminie kolejnych 30 dni, 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 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tj.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do 13 marca 2022 roku.</w:t>
      </w:r>
    </w:p>
    <w:p w14:paraId="2E12AF8C" w14:textId="77777777" w:rsidR="00665A75" w:rsidRPr="00BE159B" w:rsidRDefault="00665A75" w:rsidP="00665A75">
      <w:pPr>
        <w:pStyle w:val="Bezodstpw"/>
        <w:spacing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BE159B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Wskazana w piśmie data jest jednocześnie dniem publicznego obwieszczenia, ogłoszenia, udostępnienia w BIP.</w:t>
      </w:r>
    </w:p>
    <w:p w14:paraId="1DE55724" w14:textId="77777777" w:rsidR="00665A75" w:rsidRPr="00BE159B" w:rsidRDefault="00665A75" w:rsidP="00665A75">
      <w:pPr>
        <w:pStyle w:val="Bezodstpw"/>
        <w:spacing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BE159B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Zgodnie z art. 49 kpa doręczenie ww. obwieszczenia uważa się za dokonane po upływie 14 dni od dnia publicznego ogłoszenia.</w:t>
      </w:r>
    </w:p>
    <w:p w14:paraId="024CCC49" w14:textId="77777777" w:rsidR="001172E7" w:rsidRPr="00BE159B" w:rsidRDefault="001172E7"/>
    <w:sectPr w:rsidR="001172E7" w:rsidRPr="00BE159B" w:rsidSect="004E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75"/>
    <w:rsid w:val="00036EC2"/>
    <w:rsid w:val="001172E7"/>
    <w:rsid w:val="0026178C"/>
    <w:rsid w:val="003975AA"/>
    <w:rsid w:val="004E57BA"/>
    <w:rsid w:val="005E0639"/>
    <w:rsid w:val="00665A75"/>
    <w:rsid w:val="006E34D8"/>
    <w:rsid w:val="00784761"/>
    <w:rsid w:val="008326F0"/>
    <w:rsid w:val="009A4F52"/>
    <w:rsid w:val="00AD34C2"/>
    <w:rsid w:val="00B400CC"/>
    <w:rsid w:val="00B5601F"/>
    <w:rsid w:val="00BE159B"/>
    <w:rsid w:val="00C57CB3"/>
    <w:rsid w:val="00DA0844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DD4A"/>
  <w15:chartTrackingRefBased/>
  <w15:docId w15:val="{D0AC5E80-3248-4511-82B5-F2679C1A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5A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Aleksandra Kaczmarczyk</cp:lastModifiedBy>
  <cp:revision>14</cp:revision>
  <cp:lastPrinted>2022-02-11T12:37:00Z</cp:lastPrinted>
  <dcterms:created xsi:type="dcterms:W3CDTF">2020-06-04T11:53:00Z</dcterms:created>
  <dcterms:modified xsi:type="dcterms:W3CDTF">2022-02-11T12:50:00Z</dcterms:modified>
</cp:coreProperties>
</file>